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/>
        <w:drawing>
          <wp:inline distB="114300" distT="114300" distL="114300" distR="114300">
            <wp:extent cx="1531612" cy="52441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1612" cy="5244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Proxima Nova" w:cs="Proxima Nova" w:eastAsia="Proxima Nova" w:hAnsi="Proxima Nov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highlight w:val="white"/>
          <w:rtl w:val="0"/>
        </w:rPr>
        <w:t xml:space="preserve">3 tips para impulsar tu productividad durante el 2024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Proxima Nova" w:cs="Proxima Nova" w:eastAsia="Proxima Nova" w:hAnsi="Proxima Nova"/>
          <w:b w:val="1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02124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  <w:i w:val="1"/>
          <w:color w:val="666666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i w:val="1"/>
          <w:color w:val="454545"/>
          <w:highlight w:val="white"/>
          <w:rtl w:val="0"/>
        </w:rPr>
        <w:t xml:space="preserve">Uno de los grandes propósitos </w:t>
      </w:r>
      <w:r w:rsidDel="00000000" w:rsidR="00000000" w:rsidRPr="00000000">
        <w:rPr>
          <w:rFonts w:ascii="Proxima Nova" w:cs="Proxima Nova" w:eastAsia="Proxima Nova" w:hAnsi="Proxima Nova"/>
          <w:i w:val="1"/>
          <w:color w:val="454545"/>
          <w:highlight w:val="white"/>
          <w:rtl w:val="0"/>
        </w:rPr>
        <w:t xml:space="preserve">de año nuevo es maximizar la productividad, ya que esta habilidad resulta trascendental para transformar actividades en grandes logros, tanto en el campo laboral como en el personal.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720" w:firstLine="0"/>
        <w:jc w:val="both"/>
        <w:rPr>
          <w:rFonts w:ascii="Proxima Nova" w:cs="Proxima Nova" w:eastAsia="Proxima Nova" w:hAnsi="Proxima Nova"/>
          <w:i w:val="1"/>
          <w:color w:val="66666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Ciudad de México, 09 de enero de 2024.-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ño nuevo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es una gran oportunidad para emprender nuevos desafíos y establecer objetivos con un pulso más determinante de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productividad,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entendida como la buena gestión de la relación entre el tiempo invertido, la energía y las tareas cumplidas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¿Cómo aprovechar al máximo estos elementos para alcanzar lo que te propongas? A través de la disciplina, la planeación y las herramientas para elevar el rendimiento.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Por eso, te compartimos 3 tips para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que seas una persona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más productiva y cumplas tus metas este 2024. 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1.- Planifica tu tiempo </w:t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planificación es un hábito fundamental. Este es un punto de partida crucial que dará rumbo a tus tareas, actividades y hasta ideales a futuro. Entonces, la recomendación es gestionar tu tiempo mediante una agenda: cada noche antes de dormir haz una lista de cosas que quieres realizar al día siguiente. Desde levantarte a hacer ejercicio, hasta llevar a lavar tu auto por la tarde. </w:t>
      </w:r>
    </w:p>
    <w:p w:rsidR="00000000" w:rsidDel="00000000" w:rsidP="00000000" w:rsidRDefault="00000000" w:rsidRPr="00000000" w14:paraId="0000000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Esto no te tomará más de 10 minutos y será de gran ayuda para darle prioridad a las ocupaciones diarias, ya sean personales o laborales. De esta manera estarás programado para ir cumpliendo tus objetivos diarios trazados; no importa el tamaño, verás que terminar cada tarea alcanzada te va a empoderar. </w:t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2.- Elige los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highlight w:val="white"/>
          <w:rtl w:val="0"/>
        </w:rPr>
        <w:t xml:space="preserve">gadgets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 adecuados a tu espacio</w:t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Lo que se consigue de la mano de la tecnología es impresionante. En un mundo tan digitalizado como el actual, los dispositivos desempeñan un papel protagónico para darle un  </w:t>
      </w:r>
      <w:r w:rsidDel="00000000" w:rsidR="00000000" w:rsidRPr="00000000">
        <w:rPr>
          <w:rFonts w:ascii="Proxima Nova" w:cs="Proxima Nova" w:eastAsia="Proxima Nova" w:hAnsi="Proxima Nova"/>
          <w:i w:val="1"/>
          <w:highlight w:val="white"/>
          <w:rtl w:val="0"/>
        </w:rPr>
        <w:t xml:space="preserve">boost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a la realización de nuestras actividades. Por ello, es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importante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conocer tu entorno de trabajo e identificar las herramientas tecnológicas que hacen </w:t>
      </w:r>
      <w:r w:rsidDel="00000000" w:rsidR="00000000" w:rsidRPr="00000000">
        <w:rPr>
          <w:rFonts w:ascii="Proxima Nova" w:cs="Proxima Nova" w:eastAsia="Proxima Nova" w:hAnsi="Proxima Nova"/>
          <w:i w:val="1"/>
          <w:highlight w:val="white"/>
          <w:rtl w:val="0"/>
        </w:rPr>
        <w:t xml:space="preserve">match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con tu </w:t>
      </w:r>
      <w:r w:rsidDel="00000000" w:rsidR="00000000" w:rsidRPr="00000000">
        <w:rPr>
          <w:rFonts w:ascii="Proxima Nova" w:cs="Proxima Nova" w:eastAsia="Proxima Nova" w:hAnsi="Proxima Nova"/>
          <w:i w:val="1"/>
          <w:highlight w:val="white"/>
          <w:rtl w:val="0"/>
        </w:rPr>
        <w:t xml:space="preserve">workspace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El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highlight w:val="white"/>
            <w:u w:val="single"/>
            <w:rtl w:val="0"/>
          </w:rPr>
          <w:t xml:space="preserve">Pebble Keys 2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agrega un toque colorido a tu escritorio para expresarte como tú quieras. Este teclado inalámbrico cuenta con un diseño minimalista y delgado para acompañar tu escritura en donde sea. Sus teclas redondas y silenciosas hacen que el trabajo sea más gozoso, y a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l ser inteligente te permite acceder instantáneamente a la captura de pantalla, la búsqueda, el menú de emojis y más.  </w:t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Si hay un dispositivo al que le queda corto el término de </w:t>
      </w:r>
      <w:r w:rsidDel="00000000" w:rsidR="00000000" w:rsidRPr="00000000">
        <w:rPr>
          <w:rFonts w:ascii="Proxima Nova" w:cs="Proxima Nova" w:eastAsia="Proxima Nova" w:hAnsi="Proxima Nova"/>
          <w:i w:val="1"/>
          <w:highlight w:val="white"/>
          <w:rtl w:val="0"/>
        </w:rPr>
        <w:t xml:space="preserve">mouse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es el </w:t>
      </w:r>
      <w:hyperlink r:id="rId8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highlight w:val="white"/>
            <w:u w:val="single"/>
            <w:rtl w:val="0"/>
          </w:rPr>
          <w:t xml:space="preserve">MX ANYWHERE 3S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. Este ratón no solo es inalámbrico, también está diseñado para que los usuarios experimenten la máxima versatilidad en el escritorio con gran concentración: cuenta con clicks discretos, así como un seguimiento de 8,000 DPI, que permite una mayor precisión y capacidad de respuesta avanzada en cada movimiento sobre cualquier superficie. Estos detalles pueden parecer pequeños, pero marcan la diferencia en el flujo de trabajo cotidiano. </w:t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Por otro lado, existen herramientas de personalización, como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Logi Options+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,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diseñada con el fin de impulsar la eficiencia en el trabajo mediante </w:t>
      </w:r>
      <w:r w:rsidDel="00000000" w:rsidR="00000000" w:rsidRPr="00000000">
        <w:rPr>
          <w:rFonts w:ascii="Proxima Nova" w:cs="Proxima Nova" w:eastAsia="Proxima Nova" w:hAnsi="Proxima Nova"/>
          <w:i w:val="1"/>
          <w:highlight w:val="white"/>
          <w:rtl w:val="0"/>
        </w:rPr>
        <w:t xml:space="preserve">Smart Actions</w:t>
      </w:r>
      <w:r w:rsidDel="00000000" w:rsidR="00000000" w:rsidRPr="00000000">
        <w:rPr>
          <w:rFonts w:ascii="Proxima Nova" w:cs="Proxima Nova" w:eastAsia="Proxima Nova" w:hAnsi="Proxima Nova"/>
          <w:i w:val="1"/>
          <w:highlight w:val="white"/>
          <w:rtl w:val="0"/>
        </w:rPr>
        <w:t xml:space="preserve">.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¿Qué puedes hacer para convertirte en una persona más productiva? Con esta app de 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Logitech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puedes ajustar los controles por gestos, crear accesos directos con teclas específicas y personalizar tus </w:t>
      </w:r>
      <w:r w:rsidDel="00000000" w:rsidR="00000000" w:rsidRPr="00000000">
        <w:rPr>
          <w:rFonts w:ascii="Proxima Nova" w:cs="Proxima Nova" w:eastAsia="Proxima Nova" w:hAnsi="Proxima Nova"/>
          <w:i w:val="1"/>
          <w:highlight w:val="white"/>
          <w:rtl w:val="0"/>
        </w:rPr>
        <w:t xml:space="preserve">gadgets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. Establecer un flujo de trabajo más fluido facilitará las tareas al reducir el tiempo entre actividades.</w:t>
      </w:r>
    </w:p>
    <w:p w:rsidR="00000000" w:rsidDel="00000000" w:rsidP="00000000" w:rsidRDefault="00000000" w:rsidRPr="00000000" w14:paraId="0000001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3.- Pausas para obtener mayor energía </w:t>
      </w:r>
    </w:p>
    <w:p w:rsidR="00000000" w:rsidDel="00000000" w:rsidP="00000000" w:rsidRDefault="00000000" w:rsidRPr="00000000" w14:paraId="0000001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Aprende a crear espacios de descanso para generar un balance. Aunque es complicado, tienes que ser capaz de desconectarte por completo del trabajo una vez cumplida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tu jornada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laboral. Destinar tu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offline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para relajarte, distraerte y estar con tus seres queridos, se traducirá en renovación de energía en el cuerpo y cerebro para iniciar con vigor el siguiente día. </w:t>
      </w:r>
    </w:p>
    <w:p w:rsidR="00000000" w:rsidDel="00000000" w:rsidP="00000000" w:rsidRDefault="00000000" w:rsidRPr="00000000" w14:paraId="0000001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lo que corresponde a la rutina laboral, es aconsejable incorporar pausas activas y así estimular la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mente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despejar el cuerpo. Por cada hora de trabajo estira, flexiona y respira profundamente de 5 a 10 minutos, todo esto se verá traducido en una mejor circulación sanguínea, bienestar y un mejor desempeño en el trabajo. </w:t>
      </w:r>
    </w:p>
    <w:p w:rsidR="00000000" w:rsidDel="00000000" w:rsidP="00000000" w:rsidRDefault="00000000" w:rsidRPr="00000000" w14:paraId="00000021">
      <w:pPr>
        <w:jc w:val="both"/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Proxima Nova" w:cs="Proxima Nova" w:eastAsia="Proxima Nova" w:hAnsi="Proxima Nova"/>
          <w:b w:val="1"/>
          <w:i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1"/>
          <w:rtl w:val="0"/>
        </w:rPr>
        <w:t xml:space="preserve">“Productividad es ser capaz de hacer cosas que nunca fuiste capaz de hacer antes”- Franz Kafka</w:t>
      </w:r>
    </w:p>
    <w:p w:rsidR="00000000" w:rsidDel="00000000" w:rsidP="00000000" w:rsidRDefault="00000000" w:rsidRPr="00000000" w14:paraId="00000023">
      <w:pPr>
        <w:jc w:val="both"/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conclusión, la productividad es una piedra angular para aumentar el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performance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laboral, aprovechar de mejor forma el tiempo y tener más organización en la vida diaria para cristalizar cada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una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las metas. Dale un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boost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 la tuya con estos útiles consejos y los dispositivos que te ayudarán a llegar más lejos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este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2024.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Proxima Nova" w:cs="Proxima Nova" w:eastAsia="Proxima Nova" w:hAnsi="Proxima Nova"/>
          <w:b w:val="1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Acerca de Logitech </w:t>
      </w:r>
    </w:p>
    <w:p w:rsidR="00000000" w:rsidDel="00000000" w:rsidP="00000000" w:rsidRDefault="00000000" w:rsidRPr="00000000" w14:paraId="00000027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Logitech ayuda a todas las personas a perseguir sus pasiones y está comprometida a hacerlo de una manera que sea buena tanto para las personas como para el planeta. Diseñamos soluciones de hardware y software que ayuden a que las empresas prosperen y que unan a las personas mientras trabajan, crean, juegan o hacen streamings. Las marcas de Logitech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incluyen</w:t>
      </w:r>
      <w:hyperlink r:id="rId10">
        <w:r w:rsidDel="00000000" w:rsidR="00000000" w:rsidRPr="00000000">
          <w:rPr>
            <w:rFonts w:ascii="Proxima Nova" w:cs="Proxima Nova" w:eastAsia="Proxima Nova" w:hAnsi="Proxima Nova"/>
            <w:highlight w:val="white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Logitech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ASTRO Gaming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14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Stream Labs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</w:t>
      </w:r>
      <w:hyperlink r:id="rId15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 Blue Microphones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</w:t>
      </w:r>
      <w:hyperlink r:id="rId1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Ultimate Ears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Fundada en 1981 y con sede en Lausana (Suiza), Logitech International es una empresa pública suiza que cotiza en el SIX Swiss Exchange (LOGN) y en el Nasdaq Global Select Market (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LOGI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). Encuentre a Logitech en www.logitech.com, el blog de la empresa o @Logitech.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Helvetica Neue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ogitech.com/" TargetMode="External"/><Relationship Id="rId10" Type="http://schemas.openxmlformats.org/officeDocument/2006/relationships/hyperlink" Target="https://www.logitech.com/" TargetMode="External"/><Relationship Id="rId13" Type="http://schemas.openxmlformats.org/officeDocument/2006/relationships/hyperlink" Target="https://www.astrogaming.com/" TargetMode="External"/><Relationship Id="rId12" Type="http://schemas.openxmlformats.org/officeDocument/2006/relationships/hyperlink" Target="https://www.logitechg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gitech.com/es-mx/software/logi-options-plus.html" TargetMode="External"/><Relationship Id="rId15" Type="http://schemas.openxmlformats.org/officeDocument/2006/relationships/hyperlink" Target="https://www.bluedesigns.com/" TargetMode="External"/><Relationship Id="rId14" Type="http://schemas.openxmlformats.org/officeDocument/2006/relationships/hyperlink" Target="https://streamlabs.com/" TargetMode="External"/><Relationship Id="rId16" Type="http://schemas.openxmlformats.org/officeDocument/2006/relationships/hyperlink" Target="https://www.ultimateears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logitech.com/es-mx/products/keyboards/pebble-keys-2.920-011785.html" TargetMode="External"/><Relationship Id="rId8" Type="http://schemas.openxmlformats.org/officeDocument/2006/relationships/hyperlink" Target="https://www.logitech.com/es-mx/products/mice/mx-anywhere-3s.910-006932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HelveticaNeue-italic.ttf"/><Relationship Id="rId10" Type="http://schemas.openxmlformats.org/officeDocument/2006/relationships/font" Target="fonts/HelveticaNeue-bold.ttf"/><Relationship Id="rId12" Type="http://schemas.openxmlformats.org/officeDocument/2006/relationships/font" Target="fonts/HelveticaNeue-boldItalic.ttf"/><Relationship Id="rId9" Type="http://schemas.openxmlformats.org/officeDocument/2006/relationships/font" Target="fonts/HelveticaNeue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